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28" w:rsidRDefault="000C7628" w:rsidP="00872E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Highly Effective Library Program Application</w:t>
      </w:r>
    </w:p>
    <w:p w:rsidR="000C7628" w:rsidRDefault="000C7628" w:rsidP="00872E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Peck Elementary</w:t>
      </w:r>
    </w:p>
    <w:p w:rsidR="000C7628" w:rsidRDefault="000C7628" w:rsidP="00872E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Action Plan</w:t>
      </w:r>
    </w:p>
    <w:p w:rsidR="000C7628" w:rsidRPr="00872EF1" w:rsidRDefault="000C7628" w:rsidP="00872EF1">
      <w:pPr>
        <w:rPr>
          <w:sz w:val="24"/>
          <w:szCs w:val="24"/>
        </w:rPr>
      </w:pPr>
      <w:r w:rsidRPr="00872EF1">
        <w:rPr>
          <w:sz w:val="24"/>
          <w:szCs w:val="24"/>
        </w:rPr>
        <w:t xml:space="preserve">Our school library’s action plan is driven by our school’s Unified Improvement Plan goal and our school library’s  goals. </w:t>
      </w:r>
    </w:p>
    <w:p w:rsidR="000C7628" w:rsidRPr="00872EF1" w:rsidRDefault="000C7628" w:rsidP="00872EF1">
      <w:pPr>
        <w:rPr>
          <w:sz w:val="24"/>
          <w:szCs w:val="24"/>
        </w:rPr>
      </w:pPr>
      <w:r w:rsidRPr="00872EF1">
        <w:rPr>
          <w:sz w:val="24"/>
          <w:szCs w:val="24"/>
        </w:rPr>
        <w:t>Our school’s UIP goal is:</w:t>
      </w:r>
    </w:p>
    <w:p w:rsidR="000C7628" w:rsidRPr="00872EF1" w:rsidRDefault="000C7628" w:rsidP="00872EF1">
      <w:pPr>
        <w:ind w:left="720"/>
        <w:rPr>
          <w:sz w:val="24"/>
          <w:szCs w:val="24"/>
        </w:rPr>
      </w:pPr>
      <w:r w:rsidRPr="00872EF1">
        <w:rPr>
          <w:sz w:val="24"/>
          <w:szCs w:val="24"/>
        </w:rPr>
        <w:t>By the end of the 2011-2012 school year, 71% of the students in 3</w:t>
      </w:r>
      <w:r w:rsidRPr="00872EF1">
        <w:rPr>
          <w:sz w:val="24"/>
          <w:szCs w:val="24"/>
          <w:vertAlign w:val="superscript"/>
        </w:rPr>
        <w:t>rd</w:t>
      </w:r>
      <w:r w:rsidRPr="00872EF1">
        <w:rPr>
          <w:sz w:val="24"/>
          <w:szCs w:val="24"/>
        </w:rPr>
        <w:t xml:space="preserve"> - 6</w:t>
      </w:r>
      <w:r w:rsidRPr="00872EF1">
        <w:rPr>
          <w:sz w:val="24"/>
          <w:szCs w:val="24"/>
          <w:vertAlign w:val="superscript"/>
        </w:rPr>
        <w:t>th</w:t>
      </w:r>
      <w:r w:rsidRPr="00872EF1">
        <w:rPr>
          <w:sz w:val="24"/>
          <w:szCs w:val="24"/>
        </w:rPr>
        <w:t xml:space="preserve"> grade will score proficient or advanced overall in the CSAP Writing Assessment.</w:t>
      </w:r>
    </w:p>
    <w:p w:rsidR="000C7628" w:rsidRPr="00872EF1" w:rsidRDefault="000C7628" w:rsidP="00872EF1">
      <w:pPr>
        <w:rPr>
          <w:sz w:val="24"/>
          <w:szCs w:val="24"/>
        </w:rPr>
      </w:pPr>
      <w:r w:rsidRPr="00872EF1">
        <w:rPr>
          <w:sz w:val="24"/>
          <w:szCs w:val="24"/>
        </w:rPr>
        <w:t>Our school library’s goals are:</w:t>
      </w:r>
    </w:p>
    <w:p w:rsidR="000C7628" w:rsidRPr="00872EF1" w:rsidRDefault="000C7628" w:rsidP="00872EF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72EF1">
        <w:rPr>
          <w:sz w:val="24"/>
          <w:szCs w:val="24"/>
        </w:rPr>
        <w:t>Allocate 5% of the library budget to purchase books in digital formats to broaden student access to different formats of literature which will transfer to increased student writing achievement.</w:t>
      </w:r>
    </w:p>
    <w:p w:rsidR="000C7628" w:rsidRPr="00872EF1" w:rsidRDefault="000C7628" w:rsidP="00872EF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72EF1">
        <w:rPr>
          <w:sz w:val="24"/>
          <w:szCs w:val="24"/>
        </w:rPr>
        <w:t>Increase the percentage of flexibly-scheduled classrooms from 75 to 83. This will allow an increase in collaboratively-planned writing units from 30% to 43%.</w:t>
      </w:r>
    </w:p>
    <w:p w:rsidR="000C7628" w:rsidRDefault="000C7628" w:rsidP="00872EF1">
      <w:pPr>
        <w:rPr>
          <w:sz w:val="24"/>
          <w:szCs w:val="24"/>
        </w:rPr>
      </w:pPr>
      <w:r w:rsidRPr="00872EF1">
        <w:rPr>
          <w:sz w:val="24"/>
          <w:szCs w:val="24"/>
        </w:rPr>
        <w:t xml:space="preserve">Our school library’s action plan begins by allocating 5% of our library budget to digital books. We have a limited collection of digital books. Increasing this collection will allow students exposure to literature in different formats. We believe that their </w:t>
      </w:r>
      <w:r>
        <w:rPr>
          <w:sz w:val="24"/>
          <w:szCs w:val="24"/>
        </w:rPr>
        <w:t xml:space="preserve">expanded and </w:t>
      </w:r>
      <w:r w:rsidRPr="00872EF1">
        <w:rPr>
          <w:sz w:val="24"/>
          <w:szCs w:val="24"/>
        </w:rPr>
        <w:t>continued reading will ultimately result in increased achievement in writing.</w:t>
      </w:r>
      <w:r>
        <w:rPr>
          <w:sz w:val="24"/>
          <w:szCs w:val="24"/>
        </w:rPr>
        <w:t xml:space="preserve"> Digital books will also engage students, especially those who may be below grade-level in reading. Research has shown that technology increases student engagement. By increasing their engagement and ‘buy-in,’ reluctant readers may be more encouraged to read. Reading literature in various formats, we believe, will result in increased writing scores, which directly connects to our school’s UIP goal.</w:t>
      </w:r>
    </w:p>
    <w:p w:rsidR="000C7628" w:rsidRPr="00872EF1" w:rsidRDefault="000C7628">
      <w:pPr>
        <w:rPr>
          <w:sz w:val="24"/>
          <w:szCs w:val="24"/>
        </w:rPr>
      </w:pPr>
      <w:r>
        <w:rPr>
          <w:sz w:val="24"/>
          <w:szCs w:val="24"/>
        </w:rPr>
        <w:t>The second part of our action plan involves increasing the number of flexibly-scheduled classrooms. Currently, 75% of our classrooms are flexibly-scheduled. This allows time for collaboration, particularly in the area of developing writing units. Approximately 30% of our grade levels (2 out of 7) have writing units collaboratively planned between the classroom teachers and the Teacher-Librarian. Moving our 2</w:t>
      </w:r>
      <w:r w:rsidRPr="00FD25A7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grade classrooms to a flexible schedule will allow the Teacher-Librarian to collaboratively-plan writing units with those classroom teachers. Additionally, there are 2 grade levels which are currently flexibly-scheduled but do not have collaboratively-planned writing units. Adding collaboratively-planned writing units in these 2 grade levels is also part of our action plan. We believe that these writing units will help increase student achievement in writing.</w:t>
      </w:r>
    </w:p>
    <w:sectPr w:rsidR="000C7628" w:rsidRPr="00872EF1" w:rsidSect="00872EF1">
      <w:pgSz w:w="12240" w:h="15840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C3381"/>
    <w:multiLevelType w:val="hybridMultilevel"/>
    <w:tmpl w:val="040237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EF1"/>
    <w:rsid w:val="000C7628"/>
    <w:rsid w:val="00391079"/>
    <w:rsid w:val="00404613"/>
    <w:rsid w:val="00741003"/>
    <w:rsid w:val="00767164"/>
    <w:rsid w:val="00872EF1"/>
    <w:rsid w:val="008D0A6D"/>
    <w:rsid w:val="00933A67"/>
    <w:rsid w:val="00A5289B"/>
    <w:rsid w:val="00F24C2C"/>
    <w:rsid w:val="00F83384"/>
    <w:rsid w:val="00FD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E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2E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1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356</Words>
  <Characters>2032</Characters>
  <Application>Microsoft Office Outlook</Application>
  <DocSecurity>0</DocSecurity>
  <Lines>0</Lines>
  <Paragraphs>0</Paragraphs>
  <ScaleCrop>false</ScaleCrop>
  <Company>Jeffco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Highly Effective Library Program Application</dc:title>
  <dc:subject/>
  <dc:creator>user</dc:creator>
  <cp:keywords/>
  <dc:description/>
  <cp:lastModifiedBy>West Woods Elementary</cp:lastModifiedBy>
  <cp:revision>2</cp:revision>
  <dcterms:created xsi:type="dcterms:W3CDTF">2013-02-17T13:43:00Z</dcterms:created>
  <dcterms:modified xsi:type="dcterms:W3CDTF">2013-02-17T13:43:00Z</dcterms:modified>
</cp:coreProperties>
</file>